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B368" w14:textId="3944512D" w:rsidR="004B206F" w:rsidRPr="00340ECA" w:rsidRDefault="004B206F" w:rsidP="000E3DCA">
      <w:pPr>
        <w:spacing w:before="100" w:beforeAutospacing="1" w:after="100" w:afterAutospacing="1"/>
        <w:jc w:val="center"/>
        <w:outlineLvl w:val="0"/>
        <w:rPr>
          <w:rFonts w:ascii="Times New Roman" w:eastAsia="Times New Roman" w:hAnsi="Times New Roman" w:cs="Times New Roman"/>
          <w:b/>
          <w:bCs/>
          <w:color w:val="C00000"/>
          <w:kern w:val="36"/>
          <w:sz w:val="46"/>
          <w:szCs w:val="46"/>
        </w:rPr>
      </w:pPr>
      <w:r w:rsidRPr="00340ECA">
        <w:rPr>
          <w:rFonts w:ascii="Times New Roman" w:eastAsia="Times New Roman" w:hAnsi="Times New Roman" w:cs="Times New Roman"/>
          <w:b/>
          <w:bCs/>
          <w:color w:val="C00000"/>
          <w:kern w:val="36"/>
          <w:sz w:val="46"/>
          <w:szCs w:val="46"/>
        </w:rPr>
        <w:t>Clendenin Volunteer Fire Department</w:t>
      </w:r>
      <w:r w:rsidR="000E3DCA" w:rsidRPr="00340ECA">
        <w:rPr>
          <w:rFonts w:ascii="Times New Roman" w:eastAsia="Times New Roman" w:hAnsi="Times New Roman" w:cs="Times New Roman"/>
          <w:b/>
          <w:bCs/>
          <w:color w:val="C00000"/>
          <w:kern w:val="36"/>
          <w:sz w:val="46"/>
          <w:szCs w:val="46"/>
        </w:rPr>
        <w:t xml:space="preserve">        </w:t>
      </w:r>
      <w:r w:rsidRPr="00340ECA">
        <w:rPr>
          <w:rFonts w:ascii="Times New Roman" w:eastAsia="Times New Roman" w:hAnsi="Times New Roman" w:cs="Times New Roman"/>
          <w:b/>
          <w:bCs/>
          <w:color w:val="C00000"/>
          <w:kern w:val="36"/>
          <w:sz w:val="46"/>
          <w:szCs w:val="46"/>
        </w:rPr>
        <w:t>Knox Box Program</w:t>
      </w:r>
    </w:p>
    <w:p w14:paraId="4D6B4804" w14:textId="6976DC61" w:rsidR="004B206F" w:rsidRPr="004B206F" w:rsidRDefault="004B206F" w:rsidP="004B206F">
      <w:pPr>
        <w:rPr>
          <w:rFonts w:ascii="Times New Roman" w:eastAsia="Times New Roman" w:hAnsi="Times New Roman" w:cs="Times New Roman"/>
          <w:color w:val="383838"/>
          <w:sz w:val="23"/>
          <w:szCs w:val="23"/>
        </w:rPr>
      </w:pPr>
      <w:r w:rsidRPr="004B206F">
        <w:rPr>
          <w:rFonts w:ascii="Times New Roman" w:eastAsia="Times New Roman" w:hAnsi="Times New Roman" w:cs="Times New Roman"/>
          <w:b/>
          <w:bCs/>
          <w:color w:val="383838"/>
          <w:sz w:val="23"/>
          <w:szCs w:val="23"/>
          <w:bdr w:val="none" w:sz="0" w:space="0" w:color="auto" w:frame="1"/>
        </w:rPr>
        <w:t>Design Professionals: Our Design Guideline is located </w:t>
      </w:r>
      <w:hyperlink r:id="rId5" w:tgtFrame="_self" w:history="1">
        <w:r w:rsidRPr="004B206F">
          <w:rPr>
            <w:rFonts w:ascii="Times New Roman" w:eastAsia="Times New Roman" w:hAnsi="Times New Roman" w:cs="Times New Roman"/>
            <w:b/>
            <w:bCs/>
            <w:color w:val="014D6E"/>
            <w:sz w:val="22"/>
            <w:szCs w:val="22"/>
            <w:u w:val="single"/>
            <w:bdr w:val="none" w:sz="0" w:space="0" w:color="auto" w:frame="1"/>
          </w:rPr>
          <w:t>here.</w:t>
        </w:r>
      </w:hyperlink>
      <w:r w:rsidRPr="004B206F">
        <w:rPr>
          <w:rFonts w:ascii="Times New Roman" w:eastAsia="Times New Roman" w:hAnsi="Times New Roman" w:cs="Times New Roman"/>
          <w:b/>
          <w:bCs/>
          <w:color w:val="383838"/>
          <w:sz w:val="23"/>
          <w:szCs w:val="23"/>
          <w:bdr w:val="none" w:sz="0" w:space="0" w:color="auto" w:frame="1"/>
        </w:rPr>
        <w:br/>
      </w:r>
      <w:r w:rsidRPr="004B206F">
        <w:rPr>
          <w:rFonts w:ascii="Times New Roman" w:eastAsia="Times New Roman" w:hAnsi="Times New Roman" w:cs="Times New Roman"/>
          <w:color w:val="383838"/>
          <w:sz w:val="23"/>
          <w:szCs w:val="23"/>
          <w:bdr w:val="none" w:sz="0" w:space="0" w:color="auto" w:frame="1"/>
        </w:rPr>
        <w:br/>
        <w:t xml:space="preserve">In order to allow rapid entry to properties for firefighters, the </w:t>
      </w:r>
      <w:r w:rsidR="00260806">
        <w:rPr>
          <w:rFonts w:ascii="Times New Roman" w:eastAsia="Times New Roman" w:hAnsi="Times New Roman" w:cs="Times New Roman"/>
          <w:color w:val="383838"/>
          <w:sz w:val="23"/>
          <w:szCs w:val="23"/>
          <w:bdr w:val="none" w:sz="0" w:space="0" w:color="auto" w:frame="1"/>
        </w:rPr>
        <w:t>Clendenin Volunteer Fire</w:t>
      </w:r>
      <w:r w:rsidRPr="004B206F">
        <w:rPr>
          <w:rFonts w:ascii="Times New Roman" w:eastAsia="Times New Roman" w:hAnsi="Times New Roman" w:cs="Times New Roman"/>
          <w:color w:val="383838"/>
          <w:sz w:val="23"/>
          <w:szCs w:val="23"/>
          <w:bdr w:val="none" w:sz="0" w:space="0" w:color="auto" w:frame="1"/>
        </w:rPr>
        <w:t xml:space="preserve"> Department</w:t>
      </w:r>
      <w:r w:rsidR="00C54AEC">
        <w:rPr>
          <w:rFonts w:ascii="Times New Roman" w:eastAsia="Times New Roman" w:hAnsi="Times New Roman" w:cs="Times New Roman"/>
          <w:color w:val="383838"/>
          <w:sz w:val="23"/>
          <w:szCs w:val="23"/>
          <w:bdr w:val="none" w:sz="0" w:space="0" w:color="auto" w:frame="1"/>
        </w:rPr>
        <w:t xml:space="preserve"> in partnership with The Town of Clendenin </w:t>
      </w:r>
      <w:r w:rsidRPr="004B206F">
        <w:rPr>
          <w:rFonts w:ascii="Times New Roman" w:eastAsia="Times New Roman" w:hAnsi="Times New Roman" w:cs="Times New Roman"/>
          <w:color w:val="383838"/>
          <w:sz w:val="23"/>
          <w:szCs w:val="23"/>
          <w:bdr w:val="none" w:sz="0" w:space="0" w:color="auto" w:frame="1"/>
        </w:rPr>
        <w:t>uses a designated key box and proprietary key system, utilizing the Knox Rapid Entry System (KRES). The following type properties are required to utilize the KRES system:</w:t>
      </w:r>
    </w:p>
    <w:p w14:paraId="27B693E0" w14:textId="77777777" w:rsidR="004B206F" w:rsidRPr="004B206F" w:rsidRDefault="004B206F" w:rsidP="004B206F">
      <w:pPr>
        <w:numPr>
          <w:ilvl w:val="0"/>
          <w:numId w:val="1"/>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Buildings equipped with fire sprinkler systems and/or fire alarm systems monitored by an outside Central Station</w:t>
      </w:r>
    </w:p>
    <w:p w14:paraId="2253CAB9" w14:textId="77777777" w:rsidR="004B206F" w:rsidRPr="004B206F" w:rsidRDefault="004B206F" w:rsidP="004B206F">
      <w:pPr>
        <w:numPr>
          <w:ilvl w:val="0"/>
          <w:numId w:val="1"/>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Buildings with elevators</w:t>
      </w:r>
    </w:p>
    <w:p w14:paraId="0394E697" w14:textId="77777777" w:rsidR="004B206F" w:rsidRDefault="004B206F" w:rsidP="004B206F">
      <w:pPr>
        <w:numPr>
          <w:ilvl w:val="0"/>
          <w:numId w:val="1"/>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Commercial businesses that use, store, manufacture or process on site hazardous materials that must be reported under Title III of the Federal Super Fund Amendments</w:t>
      </w:r>
    </w:p>
    <w:p w14:paraId="7DE03D2C" w14:textId="5CF3C2CB" w:rsidR="00DF5209" w:rsidRDefault="00DF5209" w:rsidP="004B206F">
      <w:pPr>
        <w:numPr>
          <w:ilvl w:val="0"/>
          <w:numId w:val="1"/>
        </w:numPr>
        <w:spacing w:before="100" w:beforeAutospacing="1" w:after="84"/>
        <w:ind w:left="480"/>
        <w:rPr>
          <w:rFonts w:ascii="Times New Roman" w:eastAsia="Times New Roman" w:hAnsi="Times New Roman" w:cs="Times New Roman"/>
          <w:color w:val="383838"/>
          <w:sz w:val="23"/>
          <w:szCs w:val="23"/>
        </w:rPr>
      </w:pPr>
      <w:r>
        <w:rPr>
          <w:rFonts w:ascii="Times New Roman" w:eastAsia="Times New Roman" w:hAnsi="Times New Roman" w:cs="Times New Roman"/>
          <w:color w:val="383838"/>
          <w:sz w:val="23"/>
          <w:szCs w:val="23"/>
        </w:rPr>
        <w:t>Commercial businesses</w:t>
      </w:r>
      <w:r w:rsidR="00DD209D">
        <w:rPr>
          <w:rFonts w:ascii="Times New Roman" w:eastAsia="Times New Roman" w:hAnsi="Times New Roman" w:cs="Times New Roman"/>
          <w:color w:val="383838"/>
          <w:sz w:val="23"/>
          <w:szCs w:val="23"/>
        </w:rPr>
        <w:t xml:space="preserve">, Restaurants, Churches, and healthcare facility’s </w:t>
      </w:r>
    </w:p>
    <w:p w14:paraId="50B67F01" w14:textId="481ACC61" w:rsidR="006A6D1E" w:rsidRDefault="006A6D1E" w:rsidP="00DF5209">
      <w:pPr>
        <w:numPr>
          <w:ilvl w:val="0"/>
          <w:numId w:val="1"/>
        </w:numPr>
        <w:spacing w:before="100" w:beforeAutospacing="1" w:after="84"/>
        <w:ind w:left="480"/>
        <w:rPr>
          <w:rFonts w:ascii="Times New Roman" w:eastAsia="Times New Roman" w:hAnsi="Times New Roman" w:cs="Times New Roman"/>
          <w:color w:val="383838"/>
          <w:sz w:val="23"/>
          <w:szCs w:val="23"/>
        </w:rPr>
      </w:pPr>
      <w:r>
        <w:rPr>
          <w:rFonts w:ascii="Times New Roman" w:eastAsia="Times New Roman" w:hAnsi="Times New Roman" w:cs="Times New Roman"/>
          <w:color w:val="383838"/>
          <w:sz w:val="23"/>
          <w:szCs w:val="23"/>
        </w:rPr>
        <w:t xml:space="preserve">Apartment buildings </w:t>
      </w:r>
    </w:p>
    <w:p w14:paraId="53E2EDB4" w14:textId="77777777" w:rsidR="004B206F" w:rsidRPr="004B206F" w:rsidRDefault="004B206F" w:rsidP="004B206F">
      <w:pPr>
        <w:numPr>
          <w:ilvl w:val="0"/>
          <w:numId w:val="1"/>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Other properties or structures where fire department access would be delayed as determined by the fire or code official</w:t>
      </w:r>
    </w:p>
    <w:p w14:paraId="43C5EA46" w14:textId="77777777" w:rsidR="004B206F" w:rsidRPr="004B206F" w:rsidRDefault="004B206F" w:rsidP="004B206F">
      <w:pPr>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bdr w:val="none" w:sz="0" w:space="0" w:color="auto" w:frame="1"/>
        </w:rPr>
        <w:t>Knox boxes shall be installed preferably at the main entrance, and at a location and height that allow them to be readily accessible. Circumstances such as the size of the property, nature of any hazards, etc., may warrant the need for additional boxes to be located on the same property.</w:t>
      </w:r>
    </w:p>
    <w:p w14:paraId="1AB94C75" w14:textId="77777777" w:rsidR="004B206F" w:rsidRPr="004B206F" w:rsidRDefault="004B206F" w:rsidP="007F5A20">
      <w:pPr>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bdr w:val="none" w:sz="0" w:space="0" w:color="auto" w:frame="1"/>
        </w:rPr>
        <w:t>The number and sets of keys shall be determined based on the following criteria:</w:t>
      </w:r>
    </w:p>
    <w:p w14:paraId="51B6F3DA" w14:textId="77777777" w:rsidR="004B206F" w:rsidRPr="004B206F" w:rsidRDefault="004B206F" w:rsidP="004B206F">
      <w:pPr>
        <w:numPr>
          <w:ilvl w:val="0"/>
          <w:numId w:val="2"/>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Single story, less than 50,000 sq. ft.: One set</w:t>
      </w:r>
    </w:p>
    <w:p w14:paraId="72B5D9BE" w14:textId="77777777" w:rsidR="004B206F" w:rsidRPr="004B206F" w:rsidRDefault="004B206F" w:rsidP="004B206F">
      <w:pPr>
        <w:numPr>
          <w:ilvl w:val="0"/>
          <w:numId w:val="2"/>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Single story, greater than 50,000 sq. ft.: Three sets</w:t>
      </w:r>
    </w:p>
    <w:p w14:paraId="456F4F46" w14:textId="77777777" w:rsidR="004B206F" w:rsidRPr="004B206F" w:rsidRDefault="004B206F" w:rsidP="004B206F">
      <w:pPr>
        <w:numPr>
          <w:ilvl w:val="0"/>
          <w:numId w:val="2"/>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Two to six stories, less than 50,000 sq. ft.: Two sets</w:t>
      </w:r>
    </w:p>
    <w:p w14:paraId="179C2E46" w14:textId="71C2C9C0" w:rsidR="00340ECA" w:rsidRPr="00746789" w:rsidRDefault="004B206F" w:rsidP="004B206F">
      <w:pPr>
        <w:numPr>
          <w:ilvl w:val="0"/>
          <w:numId w:val="2"/>
        </w:numPr>
        <w:spacing w:before="100" w:beforeAutospacing="1" w:after="84"/>
        <w:ind w:left="480"/>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rPr>
        <w:t>Two to six stories, greater than 50,000 sq. ft.: Three sets</w:t>
      </w:r>
    </w:p>
    <w:p w14:paraId="74B7DF76" w14:textId="00E9778E" w:rsidR="004B206F" w:rsidRPr="004B206F" w:rsidRDefault="004B206F" w:rsidP="004B206F">
      <w:pPr>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bdr w:val="none" w:sz="0" w:space="0" w:color="auto" w:frame="1"/>
        </w:rPr>
        <w:t>For most applications, the 3200 series style is acceptable. For larger applications requiring numerous keys (up to 50), the 4400 series may be warranted.</w:t>
      </w:r>
    </w:p>
    <w:p w14:paraId="391D3DB9" w14:textId="77777777" w:rsidR="002A7E14" w:rsidRDefault="002A7E14" w:rsidP="004B206F">
      <w:pPr>
        <w:rPr>
          <w:rFonts w:ascii="Times New Roman" w:eastAsia="Times New Roman" w:hAnsi="Times New Roman" w:cs="Times New Roman"/>
          <w:color w:val="383838"/>
          <w:sz w:val="23"/>
          <w:szCs w:val="23"/>
          <w:bdr w:val="none" w:sz="0" w:space="0" w:color="auto" w:frame="1"/>
        </w:rPr>
      </w:pPr>
    </w:p>
    <w:p w14:paraId="12211B2F" w14:textId="77777777" w:rsidR="004B206F" w:rsidRPr="004B206F" w:rsidRDefault="004B206F" w:rsidP="004B206F">
      <w:pPr>
        <w:rPr>
          <w:rFonts w:ascii="Times New Roman" w:eastAsia="Times New Roman" w:hAnsi="Times New Roman" w:cs="Times New Roman"/>
          <w:color w:val="383838"/>
          <w:sz w:val="23"/>
          <w:szCs w:val="23"/>
        </w:rPr>
      </w:pPr>
      <w:r w:rsidRPr="004B206F">
        <w:rPr>
          <w:rFonts w:ascii="Times New Roman" w:eastAsia="Times New Roman" w:hAnsi="Times New Roman" w:cs="Times New Roman"/>
          <w:color w:val="383838"/>
          <w:sz w:val="23"/>
          <w:szCs w:val="23"/>
          <w:bdr w:val="none" w:sz="0" w:space="0" w:color="auto" w:frame="1"/>
        </w:rPr>
        <w:t>Knox Box style descriptions, price lists, and order forms are available by downloading the documents below, or by visiting their website</w:t>
      </w:r>
      <w:hyperlink r:id="rId6" w:tgtFrame="_blank" w:tooltip="clicking here." w:history="1">
        <w:r w:rsidRPr="004B206F">
          <w:rPr>
            <w:rFonts w:ascii="Times New Roman" w:eastAsia="Times New Roman" w:hAnsi="Times New Roman" w:cs="Times New Roman"/>
            <w:color w:val="014D6E"/>
            <w:sz w:val="23"/>
            <w:szCs w:val="23"/>
            <w:u w:val="single"/>
            <w:bdr w:val="none" w:sz="0" w:space="0" w:color="auto" w:frame="1"/>
          </w:rPr>
          <w:t> by clicking here.</w:t>
        </w:r>
      </w:hyperlink>
    </w:p>
    <w:p w14:paraId="59A95B68" w14:textId="77777777" w:rsidR="004728E5" w:rsidRDefault="004728E5">
      <w:pPr>
        <w:rPr>
          <w:rFonts w:ascii="Times New Roman" w:hAnsi="Times New Roman" w:cs="Times New Roman"/>
        </w:rPr>
      </w:pPr>
    </w:p>
    <w:p w14:paraId="0CA4BD15" w14:textId="4997F9EE" w:rsidR="00340ECA" w:rsidRDefault="00340ECA">
      <w:pPr>
        <w:rPr>
          <w:rFonts w:ascii="Times New Roman" w:hAnsi="Times New Roman" w:cs="Times New Roman"/>
        </w:rPr>
      </w:pPr>
      <w:r>
        <w:rPr>
          <w:rFonts w:ascii="Times New Roman" w:hAnsi="Times New Roman" w:cs="Times New Roman"/>
        </w:rPr>
        <w:t xml:space="preserve">For more </w:t>
      </w:r>
      <w:r w:rsidR="00C9546B">
        <w:rPr>
          <w:rFonts w:ascii="Times New Roman" w:hAnsi="Times New Roman" w:cs="Times New Roman"/>
        </w:rPr>
        <w:t>information</w:t>
      </w:r>
      <w:r>
        <w:rPr>
          <w:rFonts w:ascii="Times New Roman" w:hAnsi="Times New Roman" w:cs="Times New Roman"/>
        </w:rPr>
        <w:t xml:space="preserve"> o</w:t>
      </w:r>
      <w:r w:rsidR="00C22C2E">
        <w:rPr>
          <w:rFonts w:ascii="Times New Roman" w:hAnsi="Times New Roman" w:cs="Times New Roman"/>
        </w:rPr>
        <w:t xml:space="preserve">r questions regarding the program please </w:t>
      </w:r>
      <w:r w:rsidR="0097063F">
        <w:rPr>
          <w:rFonts w:ascii="Times New Roman" w:hAnsi="Times New Roman" w:cs="Times New Roman"/>
        </w:rPr>
        <w:t xml:space="preserve">visit our website or </w:t>
      </w:r>
      <w:r w:rsidR="00C22C2E">
        <w:rPr>
          <w:rFonts w:ascii="Times New Roman" w:hAnsi="Times New Roman" w:cs="Times New Roman"/>
        </w:rPr>
        <w:t>contact</w:t>
      </w:r>
      <w:r w:rsidR="0097063F">
        <w:rPr>
          <w:rFonts w:ascii="Times New Roman" w:hAnsi="Times New Roman" w:cs="Times New Roman"/>
        </w:rPr>
        <w:t xml:space="preserve"> our </w:t>
      </w:r>
      <w:r w:rsidR="005E0602">
        <w:rPr>
          <w:rFonts w:ascii="Times New Roman" w:hAnsi="Times New Roman" w:cs="Times New Roman"/>
        </w:rPr>
        <w:t>department at</w:t>
      </w:r>
      <w:r w:rsidR="00C9546B">
        <w:rPr>
          <w:rFonts w:ascii="Times New Roman" w:hAnsi="Times New Roman" w:cs="Times New Roman"/>
        </w:rPr>
        <w:t xml:space="preserve">: </w:t>
      </w:r>
    </w:p>
    <w:p w14:paraId="6D9ECDA2" w14:textId="77777777" w:rsidR="00C9546B" w:rsidRDefault="00C9546B">
      <w:pPr>
        <w:rPr>
          <w:rFonts w:ascii="Times New Roman" w:hAnsi="Times New Roman" w:cs="Times New Roman"/>
        </w:rPr>
      </w:pPr>
    </w:p>
    <w:p w14:paraId="44BCAB4D" w14:textId="4FBD9B89" w:rsidR="00DD209D" w:rsidRDefault="00DD209D">
      <w:pPr>
        <w:rPr>
          <w:rFonts w:ascii="Times New Roman" w:hAnsi="Times New Roman" w:cs="Times New Roman"/>
        </w:rPr>
      </w:pPr>
      <w:r>
        <w:rPr>
          <w:rFonts w:ascii="Times New Roman" w:hAnsi="Times New Roman" w:cs="Times New Roman"/>
        </w:rPr>
        <w:t xml:space="preserve">Captain Jacob B. Clendenin </w:t>
      </w:r>
    </w:p>
    <w:p w14:paraId="3FB34889" w14:textId="4025547A" w:rsidR="00CB2F63" w:rsidRDefault="00DD209D">
      <w:pPr>
        <w:rPr>
          <w:rFonts w:ascii="Times New Roman" w:hAnsi="Times New Roman" w:cs="Times New Roman"/>
        </w:rPr>
      </w:pPr>
      <w:r>
        <w:rPr>
          <w:rFonts w:ascii="Times New Roman" w:hAnsi="Times New Roman" w:cs="Times New Roman"/>
        </w:rPr>
        <w:t xml:space="preserve">Website: </w:t>
      </w:r>
      <w:hyperlink r:id="rId7" w:history="1">
        <w:r w:rsidRPr="007F57B0">
          <w:rPr>
            <w:rStyle w:val="Hyperlink"/>
            <w:rFonts w:ascii="Times New Roman" w:hAnsi="Times New Roman" w:cs="Times New Roman"/>
          </w:rPr>
          <w:t>https://clendeninfire.com</w:t>
        </w:r>
      </w:hyperlink>
    </w:p>
    <w:p w14:paraId="083BD0D3" w14:textId="4AB0570F" w:rsidR="0073363D" w:rsidRDefault="0073363D">
      <w:pPr>
        <w:rPr>
          <w:rFonts w:ascii="Times New Roman" w:hAnsi="Times New Roman" w:cs="Times New Roman"/>
        </w:rPr>
      </w:pPr>
      <w:r>
        <w:rPr>
          <w:rFonts w:ascii="Times New Roman" w:hAnsi="Times New Roman" w:cs="Times New Roman"/>
        </w:rPr>
        <w:t>Phone: 304-951-3981</w:t>
      </w:r>
    </w:p>
    <w:p w14:paraId="6321FCCD" w14:textId="6F8EE428" w:rsidR="00FA10F9" w:rsidRDefault="0073363D">
      <w:pPr>
        <w:rPr>
          <w:rFonts w:ascii="Times New Roman" w:hAnsi="Times New Roman" w:cs="Times New Roman"/>
        </w:rPr>
      </w:pPr>
      <w:r>
        <w:rPr>
          <w:rFonts w:ascii="Times New Roman" w:hAnsi="Times New Roman" w:cs="Times New Roman"/>
        </w:rPr>
        <w:t xml:space="preserve">Email: </w:t>
      </w:r>
      <w:r w:rsidR="00FA10F9">
        <w:rPr>
          <w:rFonts w:ascii="Times New Roman" w:hAnsi="Times New Roman" w:cs="Times New Roman"/>
        </w:rPr>
        <w:t>clendeninvfd</w:t>
      </w:r>
      <w:r>
        <w:rPr>
          <w:rFonts w:ascii="Times New Roman" w:hAnsi="Times New Roman" w:cs="Times New Roman"/>
        </w:rPr>
        <w:t>wv@gmail.com</w:t>
      </w:r>
    </w:p>
    <w:p w14:paraId="621A456F" w14:textId="77777777" w:rsidR="00CB2F63" w:rsidRPr="004B206F" w:rsidRDefault="00CB2F63">
      <w:pPr>
        <w:rPr>
          <w:rFonts w:ascii="Times New Roman" w:hAnsi="Times New Roman" w:cs="Times New Roman"/>
        </w:rPr>
      </w:pPr>
    </w:p>
    <w:sectPr w:rsidR="00CB2F63" w:rsidRPr="004B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D0CDF"/>
    <w:multiLevelType w:val="multilevel"/>
    <w:tmpl w:val="1122C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A164ED1"/>
    <w:multiLevelType w:val="multilevel"/>
    <w:tmpl w:val="FEF23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4396FD5"/>
    <w:multiLevelType w:val="multilevel"/>
    <w:tmpl w:val="2842F4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F8321C5"/>
    <w:multiLevelType w:val="multilevel"/>
    <w:tmpl w:val="51386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93242761">
    <w:abstractNumId w:val="0"/>
  </w:num>
  <w:num w:numId="2" w16cid:durableId="1478837873">
    <w:abstractNumId w:val="3"/>
  </w:num>
  <w:num w:numId="3" w16cid:durableId="428279163">
    <w:abstractNumId w:val="1"/>
  </w:num>
  <w:num w:numId="4" w16cid:durableId="1856385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6F"/>
    <w:rsid w:val="0007700A"/>
    <w:rsid w:val="000E3DCA"/>
    <w:rsid w:val="0016237C"/>
    <w:rsid w:val="00260806"/>
    <w:rsid w:val="002A7E14"/>
    <w:rsid w:val="00340ECA"/>
    <w:rsid w:val="003D7C94"/>
    <w:rsid w:val="004728E5"/>
    <w:rsid w:val="004B206F"/>
    <w:rsid w:val="005E0602"/>
    <w:rsid w:val="006A6D1E"/>
    <w:rsid w:val="0073363D"/>
    <w:rsid w:val="00746789"/>
    <w:rsid w:val="007F5A20"/>
    <w:rsid w:val="007F7D26"/>
    <w:rsid w:val="00925E21"/>
    <w:rsid w:val="0097063F"/>
    <w:rsid w:val="009D1A9B"/>
    <w:rsid w:val="00C22C2E"/>
    <w:rsid w:val="00C54AEC"/>
    <w:rsid w:val="00C9546B"/>
    <w:rsid w:val="00CB2F63"/>
    <w:rsid w:val="00DD209D"/>
    <w:rsid w:val="00DF5209"/>
    <w:rsid w:val="00E2126B"/>
    <w:rsid w:val="00FA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E5286"/>
  <w15:chartTrackingRefBased/>
  <w15:docId w15:val="{6356425E-ED38-FE49-841E-FC1283C7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06F"/>
    <w:rPr>
      <w:rFonts w:eastAsiaTheme="majorEastAsia" w:cstheme="majorBidi"/>
      <w:color w:val="272727" w:themeColor="text1" w:themeTint="D8"/>
    </w:rPr>
  </w:style>
  <w:style w:type="paragraph" w:styleId="Title">
    <w:name w:val="Title"/>
    <w:basedOn w:val="Normal"/>
    <w:next w:val="Normal"/>
    <w:link w:val="TitleChar"/>
    <w:uiPriority w:val="10"/>
    <w:qFormat/>
    <w:rsid w:val="004B2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206F"/>
    <w:rPr>
      <w:i/>
      <w:iCs/>
      <w:color w:val="404040" w:themeColor="text1" w:themeTint="BF"/>
    </w:rPr>
  </w:style>
  <w:style w:type="paragraph" w:styleId="ListParagraph">
    <w:name w:val="List Paragraph"/>
    <w:basedOn w:val="Normal"/>
    <w:uiPriority w:val="34"/>
    <w:qFormat/>
    <w:rsid w:val="004B206F"/>
    <w:pPr>
      <w:ind w:left="720"/>
      <w:contextualSpacing/>
    </w:pPr>
  </w:style>
  <w:style w:type="character" w:styleId="IntenseEmphasis">
    <w:name w:val="Intense Emphasis"/>
    <w:basedOn w:val="DefaultParagraphFont"/>
    <w:uiPriority w:val="21"/>
    <w:qFormat/>
    <w:rsid w:val="004B206F"/>
    <w:rPr>
      <w:i/>
      <w:iCs/>
      <w:color w:val="0F4761" w:themeColor="accent1" w:themeShade="BF"/>
    </w:rPr>
  </w:style>
  <w:style w:type="paragraph" w:styleId="IntenseQuote">
    <w:name w:val="Intense Quote"/>
    <w:basedOn w:val="Normal"/>
    <w:next w:val="Normal"/>
    <w:link w:val="IntenseQuoteChar"/>
    <w:uiPriority w:val="30"/>
    <w:qFormat/>
    <w:rsid w:val="004B2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06F"/>
    <w:rPr>
      <w:i/>
      <w:iCs/>
      <w:color w:val="0F4761" w:themeColor="accent1" w:themeShade="BF"/>
    </w:rPr>
  </w:style>
  <w:style w:type="character" w:styleId="IntenseReference">
    <w:name w:val="Intense Reference"/>
    <w:basedOn w:val="DefaultParagraphFont"/>
    <w:uiPriority w:val="32"/>
    <w:qFormat/>
    <w:rsid w:val="004B206F"/>
    <w:rPr>
      <w:b/>
      <w:bCs/>
      <w:smallCaps/>
      <w:color w:val="0F4761" w:themeColor="accent1" w:themeShade="BF"/>
      <w:spacing w:val="5"/>
    </w:rPr>
  </w:style>
  <w:style w:type="paragraph" w:styleId="NormalWeb">
    <w:name w:val="Normal (Web)"/>
    <w:basedOn w:val="Normal"/>
    <w:uiPriority w:val="99"/>
    <w:semiHidden/>
    <w:unhideWhenUsed/>
    <w:rsid w:val="004B206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206F"/>
    <w:rPr>
      <w:b/>
      <w:bCs/>
    </w:rPr>
  </w:style>
  <w:style w:type="character" w:customStyle="1" w:styleId="apple-converted-space">
    <w:name w:val="apple-converted-space"/>
    <w:basedOn w:val="DefaultParagraphFont"/>
    <w:rsid w:val="004B206F"/>
  </w:style>
  <w:style w:type="character" w:styleId="Hyperlink">
    <w:name w:val="Hyperlink"/>
    <w:basedOn w:val="DefaultParagraphFont"/>
    <w:uiPriority w:val="99"/>
    <w:unhideWhenUsed/>
    <w:rsid w:val="004B206F"/>
    <w:rPr>
      <w:color w:val="0000FF"/>
      <w:u w:val="single"/>
    </w:rPr>
  </w:style>
  <w:style w:type="character" w:styleId="UnresolvedMention">
    <w:name w:val="Unresolved Mention"/>
    <w:basedOn w:val="DefaultParagraphFont"/>
    <w:uiPriority w:val="99"/>
    <w:semiHidden/>
    <w:unhideWhenUsed/>
    <w:rsid w:val="003D7C94"/>
    <w:rPr>
      <w:color w:val="605E5C"/>
      <w:shd w:val="clear" w:color="auto" w:fill="E1DFDD"/>
    </w:rPr>
  </w:style>
  <w:style w:type="character" w:styleId="FollowedHyperlink">
    <w:name w:val="FollowedHyperlink"/>
    <w:basedOn w:val="DefaultParagraphFont"/>
    <w:uiPriority w:val="99"/>
    <w:semiHidden/>
    <w:unhideWhenUsed/>
    <w:rsid w:val="003D7C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88105">
      <w:bodyDiv w:val="1"/>
      <w:marLeft w:val="0"/>
      <w:marRight w:val="0"/>
      <w:marTop w:val="0"/>
      <w:marBottom w:val="0"/>
      <w:divBdr>
        <w:top w:val="none" w:sz="0" w:space="0" w:color="auto"/>
        <w:left w:val="none" w:sz="0" w:space="0" w:color="auto"/>
        <w:bottom w:val="none" w:sz="0" w:space="0" w:color="auto"/>
        <w:right w:val="none" w:sz="0" w:space="0" w:color="auto"/>
      </w:divBdr>
      <w:divsChild>
        <w:div w:id="1564222305">
          <w:marLeft w:val="-240"/>
          <w:marRight w:val="-240"/>
          <w:marTop w:val="0"/>
          <w:marBottom w:val="0"/>
          <w:divBdr>
            <w:top w:val="none" w:sz="0" w:space="0" w:color="auto"/>
            <w:left w:val="none" w:sz="0" w:space="0" w:color="auto"/>
            <w:bottom w:val="none" w:sz="0" w:space="0" w:color="auto"/>
            <w:right w:val="none" w:sz="0" w:space="0" w:color="auto"/>
          </w:divBdr>
          <w:divsChild>
            <w:div w:id="473377404">
              <w:marLeft w:val="0"/>
              <w:marRight w:val="0"/>
              <w:marTop w:val="0"/>
              <w:marBottom w:val="0"/>
              <w:divBdr>
                <w:top w:val="none" w:sz="0" w:space="0" w:color="auto"/>
                <w:left w:val="none" w:sz="0" w:space="0" w:color="auto"/>
                <w:bottom w:val="none" w:sz="0" w:space="0" w:color="auto"/>
                <w:right w:val="none" w:sz="0" w:space="0" w:color="auto"/>
              </w:divBdr>
              <w:divsChild>
                <w:div w:id="525172282">
                  <w:marLeft w:val="0"/>
                  <w:marRight w:val="0"/>
                  <w:marTop w:val="0"/>
                  <w:marBottom w:val="0"/>
                  <w:divBdr>
                    <w:top w:val="none" w:sz="0" w:space="0" w:color="auto"/>
                    <w:left w:val="none" w:sz="0" w:space="0" w:color="auto"/>
                    <w:bottom w:val="none" w:sz="0" w:space="0" w:color="auto"/>
                    <w:right w:val="none" w:sz="0" w:space="0" w:color="auto"/>
                  </w:divBdr>
                  <w:divsChild>
                    <w:div w:id="2116361222">
                      <w:marLeft w:val="0"/>
                      <w:marRight w:val="0"/>
                      <w:marTop w:val="0"/>
                      <w:marBottom w:val="0"/>
                      <w:divBdr>
                        <w:top w:val="none" w:sz="0" w:space="0" w:color="auto"/>
                        <w:left w:val="none" w:sz="0" w:space="0" w:color="auto"/>
                        <w:bottom w:val="none" w:sz="0" w:space="0" w:color="auto"/>
                        <w:right w:val="none" w:sz="0" w:space="0" w:color="auto"/>
                      </w:divBdr>
                      <w:divsChild>
                        <w:div w:id="401028003">
                          <w:marLeft w:val="0"/>
                          <w:marRight w:val="0"/>
                          <w:marTop w:val="0"/>
                          <w:marBottom w:val="0"/>
                          <w:divBdr>
                            <w:top w:val="none" w:sz="0" w:space="0" w:color="auto"/>
                            <w:left w:val="none" w:sz="0" w:space="0" w:color="auto"/>
                            <w:bottom w:val="none" w:sz="0" w:space="0" w:color="auto"/>
                            <w:right w:val="none" w:sz="0" w:space="0" w:color="auto"/>
                          </w:divBdr>
                          <w:divsChild>
                            <w:div w:id="36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endeninf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oxbox.com/" TargetMode="External"/><Relationship Id="rId5" Type="http://schemas.openxmlformats.org/officeDocument/2006/relationships/hyperlink" Target="https://www.roanokeva.gov/DocumentCenter/View/13504/FP02---Knox-Rapid-Access-Syst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Clendenin</dc:creator>
  <cp:keywords/>
  <dc:description/>
  <cp:lastModifiedBy>Jacob Clendenin</cp:lastModifiedBy>
  <cp:revision>22</cp:revision>
  <dcterms:created xsi:type="dcterms:W3CDTF">2025-02-09T02:44:00Z</dcterms:created>
  <dcterms:modified xsi:type="dcterms:W3CDTF">2025-03-11T18:50:00Z</dcterms:modified>
</cp:coreProperties>
</file>